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42F" w:rsidRDefault="00EE342F"/>
    <w:p w:rsidR="00EE342F" w:rsidRDefault="00EE342F" w:rsidP="00EE342F">
      <w:pPr>
        <w:jc w:val="center"/>
      </w:pPr>
    </w:p>
    <w:p w:rsidR="00EE342F" w:rsidRDefault="00EE342F" w:rsidP="00EE342F">
      <w:pPr>
        <w:jc w:val="center"/>
      </w:pPr>
    </w:p>
    <w:p w:rsidR="00EE342F" w:rsidRDefault="00EE342F" w:rsidP="00EE342F">
      <w:pPr>
        <w:jc w:val="center"/>
      </w:pPr>
    </w:p>
    <w:p w:rsidR="00EE342F" w:rsidRDefault="00EE342F" w:rsidP="00EE342F">
      <w:pPr>
        <w:jc w:val="center"/>
      </w:pPr>
    </w:p>
    <w:p w:rsidR="00EE342F" w:rsidRDefault="00EE342F" w:rsidP="00EE342F">
      <w:pPr>
        <w:jc w:val="center"/>
      </w:pPr>
    </w:p>
    <w:p w:rsidR="00EE342F" w:rsidRDefault="00F7452D" w:rsidP="00EE342F">
      <w:pPr>
        <w:jc w:val="center"/>
      </w:pPr>
      <w:r>
        <w:t>Believing Game</w:t>
      </w:r>
    </w:p>
    <w:p w:rsidR="00EE342F" w:rsidRDefault="00EE342F" w:rsidP="00EE342F">
      <w:pPr>
        <w:jc w:val="center"/>
      </w:pPr>
    </w:p>
    <w:p w:rsidR="00EE342F" w:rsidRDefault="00EE342F" w:rsidP="00EE342F">
      <w:pPr>
        <w:jc w:val="center"/>
      </w:pPr>
    </w:p>
    <w:p w:rsidR="00EE342F" w:rsidRDefault="00EE342F" w:rsidP="00EE342F">
      <w:pPr>
        <w:jc w:val="center"/>
      </w:pPr>
    </w:p>
    <w:p w:rsidR="00EE342F" w:rsidRDefault="00EE342F" w:rsidP="00EE342F">
      <w:pPr>
        <w:jc w:val="center"/>
      </w:pPr>
    </w:p>
    <w:p w:rsidR="00EE342F" w:rsidRDefault="00EE342F" w:rsidP="00EE342F">
      <w:pPr>
        <w:jc w:val="center"/>
      </w:pPr>
    </w:p>
    <w:p w:rsidR="00EE342F" w:rsidRDefault="00EE342F" w:rsidP="00EE342F">
      <w:pPr>
        <w:jc w:val="center"/>
      </w:pPr>
    </w:p>
    <w:p w:rsidR="00EE342F" w:rsidRDefault="00EE342F" w:rsidP="00EE342F">
      <w:pPr>
        <w:jc w:val="center"/>
      </w:pPr>
    </w:p>
    <w:p w:rsidR="00EE342F" w:rsidRDefault="00EE342F" w:rsidP="00EE342F">
      <w:pPr>
        <w:jc w:val="center"/>
      </w:pPr>
    </w:p>
    <w:p w:rsidR="00EE342F" w:rsidRDefault="00F7452D" w:rsidP="00EE342F">
      <w:pPr>
        <w:jc w:val="center"/>
      </w:pPr>
      <w:r>
        <w:t>Student’s name</w:t>
      </w:r>
    </w:p>
    <w:p w:rsidR="00EE342F" w:rsidRDefault="00F7452D" w:rsidP="00EE342F">
      <w:pPr>
        <w:jc w:val="center"/>
      </w:pPr>
      <w:r>
        <w:t>Professor’s name:</w:t>
      </w:r>
    </w:p>
    <w:p w:rsidR="00EE342F" w:rsidRDefault="00F7452D" w:rsidP="00EE342F">
      <w:pPr>
        <w:jc w:val="center"/>
      </w:pPr>
      <w:r>
        <w:t>Course</w:t>
      </w:r>
    </w:p>
    <w:p w:rsidR="00EE342F" w:rsidRDefault="00F7452D" w:rsidP="00EE342F">
      <w:pPr>
        <w:jc w:val="center"/>
      </w:pPr>
      <w:r>
        <w:t>April 18, 2019</w:t>
      </w:r>
      <w:r>
        <w:br w:type="page"/>
      </w:r>
    </w:p>
    <w:p w:rsidR="00B2771A" w:rsidRDefault="00F7452D">
      <w:r>
        <w:lastRenderedPageBreak/>
        <w:t>Introduction</w:t>
      </w:r>
    </w:p>
    <w:p w:rsidR="00B2771A" w:rsidRDefault="00F7452D" w:rsidP="00EE342F">
      <w:pPr>
        <w:ind w:firstLine="720"/>
      </w:pPr>
      <w:r>
        <w:t xml:space="preserve">When </w:t>
      </w:r>
      <w:r w:rsidR="00410CFF">
        <w:t>researching</w:t>
      </w:r>
      <w:r>
        <w:t xml:space="preserve"> for information about particular issues, most people don't recognize the role of bias in taking their positions neither do they make an effort to ensu</w:t>
      </w:r>
      <w:r w:rsidR="000B16C1">
        <w:t xml:space="preserve">re that they avoid </w:t>
      </w:r>
      <w:r w:rsidR="0057309E">
        <w:t>being</w:t>
      </w:r>
      <w:r w:rsidR="000B16C1">
        <w:t xml:space="preserve"> biased in their point of view. One of the means of avoiding being biased in our point of view about a certain position is through the application of the believing game. The believing game involves being as welcoming as possible to every idea we encounter, irrespective of whether we agree on such ideas or not. It's an approach </w:t>
      </w:r>
      <w:r w:rsidR="0057309E">
        <w:t>that takes</w:t>
      </w:r>
      <w:r w:rsidR="000B16C1">
        <w:t xml:space="preserve"> all the perspective of the given point of view by trying as much </w:t>
      </w:r>
      <w:r w:rsidR="0057309E">
        <w:t>as possible</w:t>
      </w:r>
      <w:r w:rsidR="000B16C1">
        <w:t xml:space="preserve"> to argue and believe in ideas that seem to be different from our point of </w:t>
      </w:r>
      <w:r w:rsidR="0057309E">
        <w:t>view. The</w:t>
      </w:r>
      <w:r w:rsidR="000B16C1">
        <w:t xml:space="preserve"> main ideas behind the believing </w:t>
      </w:r>
      <w:r w:rsidR="0057309E">
        <w:t>g</w:t>
      </w:r>
      <w:r w:rsidR="000B16C1">
        <w:t xml:space="preserve">ame are to scrutinize, not </w:t>
      </w:r>
      <w:r w:rsidR="00E26808">
        <w:t xml:space="preserve">to reveal the flaws but virtues in the ideas that are unfashionable or </w:t>
      </w:r>
      <w:r w:rsidR="0057309E">
        <w:t>repellant</w:t>
      </w:r>
      <w:r w:rsidR="00E26808">
        <w:t xml:space="preserve">. This paper will involve the application of believing the game to </w:t>
      </w:r>
      <w:r w:rsidR="006647F2">
        <w:t>synthesize</w:t>
      </w:r>
      <w:r w:rsidR="00E26808">
        <w:t xml:space="preserve"> ideas and my position in the article </w:t>
      </w:r>
      <w:r w:rsidR="0057309E">
        <w:t>“OTC</w:t>
      </w:r>
      <w:r w:rsidR="00E26808">
        <w:t xml:space="preserve"> Birth Control.”</w:t>
      </w:r>
    </w:p>
    <w:p w:rsidR="00410CFF" w:rsidRDefault="00F7452D" w:rsidP="00EE342F">
      <w:pPr>
        <w:ind w:firstLine="720"/>
      </w:pPr>
      <w:r>
        <w:t>The use of contraceptives and av</w:t>
      </w:r>
      <w:r w:rsidR="003F2FBF">
        <w:t xml:space="preserve">ailability of the birth control </w:t>
      </w:r>
      <w:r>
        <w:t>pills ha</w:t>
      </w:r>
      <w:r>
        <w:t xml:space="preserve">s been debated for years, with most scholars </w:t>
      </w:r>
      <w:r w:rsidR="003F2FBF">
        <w:t>taking</w:t>
      </w:r>
      <w:r>
        <w:t xml:space="preserve"> different positions on whether birth control pills should be available over the counter or not. 72.2 million   American women population are in their reproductive age, with 64.9% bein</w:t>
      </w:r>
      <w:r w:rsidR="003F2FBF">
        <w:t>g</w:t>
      </w:r>
      <w:r>
        <w:t xml:space="preserve"> contraceptive users</w:t>
      </w:r>
      <w:r>
        <w:t>. Of the total contraceptive users,</w:t>
      </w:r>
      <w:r w:rsidR="003F2FBF">
        <w:t xml:space="preserve"> 12.6% use birth control pills. These pills are currently available under prescription only. My position on this topic is that the birth control pills should be available over the counter, as this will help reduce the rate of teen pregnancy rates as well as availing the contraceptives to medically underserved women. Also,  availing the birth control pills over the counter will help to lower the abortion rate as well as making the more affordable. Therefore</w:t>
      </w:r>
      <w:r w:rsidR="00EE62B8">
        <w:t xml:space="preserve"> my position is that</w:t>
      </w:r>
      <w:r w:rsidR="003F2FBF">
        <w:t xml:space="preserve"> birth control pills should be made available over the counter. </w:t>
      </w:r>
    </w:p>
    <w:p w:rsidR="0057309E" w:rsidRDefault="00F7452D" w:rsidP="00B2771A">
      <w:r>
        <w:lastRenderedPageBreak/>
        <w:t xml:space="preserve">My position is met with various counter reasons that argue that birth control pills should not be made available over the counter. Some of the premises that oppose my position include: </w:t>
      </w:r>
    </w:p>
    <w:p w:rsidR="0057309E" w:rsidRDefault="00F7452D" w:rsidP="0057309E">
      <w:pPr>
        <w:pStyle w:val="ListParagraph"/>
        <w:numPr>
          <w:ilvl w:val="0"/>
          <w:numId w:val="2"/>
        </w:numPr>
      </w:pPr>
      <w:r>
        <w:t>Ov</w:t>
      </w:r>
      <w:r>
        <w:t>er the counter, the status would decrease privacy</w:t>
      </w:r>
    </w:p>
    <w:p w:rsidR="00124042" w:rsidRDefault="00F7452D" w:rsidP="00124042">
      <w:pPr>
        <w:pStyle w:val="ListParagraph"/>
        <w:numPr>
          <w:ilvl w:val="0"/>
          <w:numId w:val="2"/>
        </w:numPr>
      </w:pPr>
      <w:r>
        <w:t>Over – the –Counter (OTC) birth control would raise the cost of the drug.</w:t>
      </w:r>
    </w:p>
    <w:p w:rsidR="00124042" w:rsidRDefault="00F7452D" w:rsidP="00124042">
      <w:pPr>
        <w:pStyle w:val="ListParagraph"/>
        <w:numPr>
          <w:ilvl w:val="0"/>
          <w:numId w:val="2"/>
        </w:numPr>
      </w:pPr>
      <w:r>
        <w:t>Women who take birth control pills without medical supervision can put themselves at risk.</w:t>
      </w:r>
    </w:p>
    <w:p w:rsidR="00124042" w:rsidRDefault="00F7452D" w:rsidP="00124042">
      <w:r>
        <w:t>Premise #1:</w:t>
      </w:r>
      <w:r w:rsidRPr="00124042">
        <w:t xml:space="preserve"> </w:t>
      </w:r>
      <w:r>
        <w:t xml:space="preserve">Over the counter, the status </w:t>
      </w:r>
      <w:r>
        <w:t>would decrease privacy</w:t>
      </w:r>
    </w:p>
    <w:p w:rsidR="00955A56" w:rsidRDefault="00F7452D" w:rsidP="00EE342F">
      <w:pPr>
        <w:ind w:firstLine="720"/>
      </w:pPr>
      <w:r>
        <w:t>Although this view opposes my position, it is still, and its argument should not be ignored. What is interesting in the   premise is that takes its position by evaluating not only the perception of the  society over the teens who wou</w:t>
      </w:r>
      <w:r>
        <w:t xml:space="preserve">ld buy the pills over the counter but also loos on the long-term effect of the issue, as it argues that 59% of the teens would stop  buying  pills over the counter due to fear   that their parents would know of their acts. According to this view, over the </w:t>
      </w:r>
      <w:r>
        <w:t>counter pills would reduce their usage by teens and increase teen pregnancy. This view still holds and worth believing. Assuming that teens value their privacy over anything, and society is skeptic over the use of birth control pills, this view would be va</w:t>
      </w:r>
      <w:r>
        <w:t>lid.</w:t>
      </w:r>
    </w:p>
    <w:p w:rsidR="00955A56" w:rsidRDefault="00F7452D" w:rsidP="00955A56">
      <w:r>
        <w:t>Premise #2:  Over – the –Counter (OTC) birth control would raise the cost of the drug.</w:t>
      </w:r>
    </w:p>
    <w:p w:rsidR="00955A56" w:rsidRDefault="00F7452D" w:rsidP="00EE342F">
      <w:pPr>
        <w:ind w:firstLine="720"/>
      </w:pPr>
      <w:r>
        <w:t xml:space="preserve">What is helpful about this premise is that </w:t>
      </w:r>
      <w:r w:rsidR="00786E3E">
        <w:t>it argues on the availability of the drugs and whether most women will be able to afford the drugs as making them over the counter would mean that they are not covered by insurance and therefore marginalized and women and teens from low-income families would not be able to afford them. What I would notice after believing in this view is that the view is valid as making the pills over the counter would limit their usage to only women and teens who can afford them.</w:t>
      </w:r>
    </w:p>
    <w:p w:rsidR="00786E3E" w:rsidRDefault="00F7452D" w:rsidP="00955A56">
      <w:r>
        <w:lastRenderedPageBreak/>
        <w:t>Premise # 3.</w:t>
      </w:r>
      <w:r w:rsidRPr="00786E3E">
        <w:t xml:space="preserve"> Women who take birth control pills without medical supervision can put themselves at risk</w:t>
      </w:r>
    </w:p>
    <w:p w:rsidR="00786E3E" w:rsidRDefault="00F7452D" w:rsidP="006647F2">
      <w:pPr>
        <w:ind w:firstLine="720"/>
      </w:pPr>
      <w:r>
        <w:t xml:space="preserve">This view both interesting and </w:t>
      </w:r>
      <w:r w:rsidR="00714EFE">
        <w:t>helpful. This</w:t>
      </w:r>
      <w:r>
        <w:t xml:space="preserve"> is because </w:t>
      </w:r>
      <w:r w:rsidR="00714EFE">
        <w:t>from a medical perspective, birth control pills should not be given without supervision by a doctor. This is because the literacy level on the usage of the pills is low, and even explanation by pharmacists confuse the patients. If doctors prescribe the pills, it's possible for the doctor to now any potential interactions that can half negative side effects and prevent bad drug combinations that can be harmful to the user. By believing in this view, I noticed that it's a moral position that considers the health and well being of the women and teens. This idea can be true if we make assumptions that contraceptive users lack literacy on the usage and drug combinations of birth control pills.</w:t>
      </w:r>
    </w:p>
    <w:p w:rsidR="00714EFE" w:rsidRDefault="00F7452D" w:rsidP="00955A56">
      <w:r>
        <w:t>Conclusion</w:t>
      </w:r>
    </w:p>
    <w:p w:rsidR="00714EFE" w:rsidRDefault="00F7452D" w:rsidP="00EE342F">
      <w:pPr>
        <w:ind w:firstLine="720"/>
      </w:pPr>
      <w:r>
        <w:t xml:space="preserve">Believing game is </w:t>
      </w:r>
      <w:r w:rsidR="00EE342F">
        <w:t>crucial ant</w:t>
      </w:r>
      <w:r>
        <w:t xml:space="preserve"> bin evaluating one's position when </w:t>
      </w:r>
      <w:r>
        <w:t xml:space="preserve">taking a point of view. At some point after application of the </w:t>
      </w:r>
      <w:r w:rsidR="00EE342F">
        <w:t>believing</w:t>
      </w:r>
      <w:r>
        <w:t xml:space="preserve"> </w:t>
      </w:r>
      <w:r w:rsidR="00EE342F">
        <w:t>questions, and</w:t>
      </w:r>
      <w:r>
        <w:t xml:space="preserve"> evaluation of the premises that opposed my point of view, I was somehow convinced that the opposing position was better than the position I had taken. I started doubtin</w:t>
      </w:r>
      <w:r>
        <w:t xml:space="preserve">g my </w:t>
      </w:r>
      <w:r w:rsidR="00EE342F">
        <w:t>position after</w:t>
      </w:r>
      <w:r>
        <w:t xml:space="preserve"> some analysis of the opposing side of the </w:t>
      </w:r>
      <w:r w:rsidR="00EE342F">
        <w:t>argument. Therefore to make an informed decision when deciding the position to take and when finding information, we should always evaluate both positions by applying the believing game.</w:t>
      </w:r>
    </w:p>
    <w:p w:rsidR="00EE342F" w:rsidRDefault="00EE342F" w:rsidP="00EE342F">
      <w:pPr>
        <w:ind w:firstLine="720"/>
      </w:pPr>
    </w:p>
    <w:p w:rsidR="00EE342F" w:rsidRDefault="00EE342F" w:rsidP="00EE342F">
      <w:pPr>
        <w:ind w:firstLine="720"/>
      </w:pPr>
    </w:p>
    <w:p w:rsidR="00EE342F" w:rsidRDefault="00EE342F" w:rsidP="00EE342F">
      <w:pPr>
        <w:ind w:firstLine="720"/>
      </w:pPr>
    </w:p>
    <w:p w:rsidR="00EE342F" w:rsidRDefault="00EE342F" w:rsidP="00EE342F">
      <w:pPr>
        <w:ind w:firstLine="720"/>
      </w:pPr>
    </w:p>
    <w:p w:rsidR="00EE342F" w:rsidRDefault="00EE342F" w:rsidP="00EE342F">
      <w:pPr>
        <w:ind w:firstLine="720"/>
      </w:pPr>
    </w:p>
    <w:p w:rsidR="00EE342F" w:rsidRDefault="00EE342F" w:rsidP="00EE342F">
      <w:pPr>
        <w:ind w:firstLine="720"/>
      </w:pPr>
    </w:p>
    <w:p w:rsidR="00EE342F" w:rsidRDefault="00EE342F" w:rsidP="00EE342F">
      <w:pPr>
        <w:ind w:firstLine="720"/>
      </w:pPr>
    </w:p>
    <w:p w:rsidR="00EE342F" w:rsidRDefault="00EE342F" w:rsidP="00EE342F">
      <w:pPr>
        <w:ind w:firstLine="720"/>
      </w:pPr>
    </w:p>
    <w:p w:rsidR="00EE342F" w:rsidRDefault="00F7452D" w:rsidP="00EE342F">
      <w:pPr>
        <w:ind w:firstLine="720"/>
      </w:pPr>
      <w:r>
        <w:t>Sources</w:t>
      </w:r>
    </w:p>
    <w:p w:rsidR="00EE342F" w:rsidRDefault="00F7452D" w:rsidP="000002D0">
      <w:pPr>
        <w:pStyle w:val="ListParagraph"/>
        <w:numPr>
          <w:ilvl w:val="0"/>
          <w:numId w:val="4"/>
        </w:numPr>
      </w:pPr>
      <w:r w:rsidRPr="00EE342F">
        <w:t xml:space="preserve">PRoCon.Org. (2018, November 15). OTC Birth Control - Pros &amp; Cons - ProCon.org. Retrieved from </w:t>
      </w:r>
      <w:hyperlink r:id="rId7" w:history="1">
        <w:r w:rsidRPr="00332C56">
          <w:rPr>
            <w:rStyle w:val="Hyperlink"/>
          </w:rPr>
          <w:t>https://birth-control.procon.org/</w:t>
        </w:r>
      </w:hyperlink>
    </w:p>
    <w:p w:rsidR="00EE342F" w:rsidRDefault="00EE342F" w:rsidP="00EE342F">
      <w:pPr>
        <w:ind w:firstLine="720"/>
      </w:pPr>
    </w:p>
    <w:p w:rsidR="00786E3E" w:rsidRDefault="00786E3E" w:rsidP="00955A56"/>
    <w:p w:rsidR="00955A56" w:rsidRDefault="00955A56" w:rsidP="00124042"/>
    <w:p w:rsidR="00955A56" w:rsidRDefault="00955A56" w:rsidP="00124042"/>
    <w:p w:rsidR="00955A56" w:rsidRDefault="00955A56" w:rsidP="00124042"/>
    <w:p w:rsidR="00955A56" w:rsidRDefault="00955A56" w:rsidP="00124042"/>
    <w:p w:rsidR="00955A56" w:rsidRDefault="00955A56" w:rsidP="00124042"/>
    <w:p w:rsidR="00410CFF" w:rsidRDefault="00410CFF" w:rsidP="00B2771A"/>
    <w:sectPr w:rsidR="00410CFF" w:rsidSect="00EE34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452D" w:rsidRDefault="00F7452D" w:rsidP="00974D63">
      <w:pPr>
        <w:spacing w:line="240" w:lineRule="auto"/>
      </w:pPr>
      <w:r>
        <w:separator/>
      </w:r>
    </w:p>
  </w:endnote>
  <w:endnote w:type="continuationSeparator" w:id="1">
    <w:p w:rsidR="00F7452D" w:rsidRDefault="00F7452D" w:rsidP="00974D6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452D" w:rsidRDefault="00F7452D" w:rsidP="00974D63">
      <w:pPr>
        <w:spacing w:line="240" w:lineRule="auto"/>
      </w:pPr>
      <w:r>
        <w:separator/>
      </w:r>
    </w:p>
  </w:footnote>
  <w:footnote w:type="continuationSeparator" w:id="1">
    <w:p w:rsidR="00F7452D" w:rsidRDefault="00F7452D" w:rsidP="00974D6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09E" w:rsidRDefault="0057309E">
    <w:pPr>
      <w:pStyle w:val="Header"/>
    </w:pPr>
  </w:p>
  <w:p w:rsidR="0057309E" w:rsidRDefault="005730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2F" w:rsidRDefault="00F7452D">
    <w:pPr>
      <w:pStyle w:val="Header"/>
    </w:pPr>
    <w:r>
      <w:t>Running head: BELIEVING GAME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70C39"/>
    <w:multiLevelType w:val="hybridMultilevel"/>
    <w:tmpl w:val="0784918A"/>
    <w:lvl w:ilvl="0" w:tplc="E7205350">
      <w:start w:val="1"/>
      <w:numFmt w:val="decimal"/>
      <w:lvlText w:val="%1."/>
      <w:lvlJc w:val="left"/>
      <w:pPr>
        <w:ind w:left="1080" w:hanging="360"/>
      </w:pPr>
      <w:rPr>
        <w:rFonts w:hint="default"/>
      </w:rPr>
    </w:lvl>
    <w:lvl w:ilvl="1" w:tplc="7324A5CC" w:tentative="1">
      <w:start w:val="1"/>
      <w:numFmt w:val="lowerLetter"/>
      <w:lvlText w:val="%2."/>
      <w:lvlJc w:val="left"/>
      <w:pPr>
        <w:ind w:left="1800" w:hanging="360"/>
      </w:pPr>
    </w:lvl>
    <w:lvl w:ilvl="2" w:tplc="0C6C0494" w:tentative="1">
      <w:start w:val="1"/>
      <w:numFmt w:val="lowerRoman"/>
      <w:lvlText w:val="%3."/>
      <w:lvlJc w:val="right"/>
      <w:pPr>
        <w:ind w:left="2520" w:hanging="180"/>
      </w:pPr>
    </w:lvl>
    <w:lvl w:ilvl="3" w:tplc="ECE25FEA" w:tentative="1">
      <w:start w:val="1"/>
      <w:numFmt w:val="decimal"/>
      <w:lvlText w:val="%4."/>
      <w:lvlJc w:val="left"/>
      <w:pPr>
        <w:ind w:left="3240" w:hanging="360"/>
      </w:pPr>
    </w:lvl>
    <w:lvl w:ilvl="4" w:tplc="133074EA" w:tentative="1">
      <w:start w:val="1"/>
      <w:numFmt w:val="lowerLetter"/>
      <w:lvlText w:val="%5."/>
      <w:lvlJc w:val="left"/>
      <w:pPr>
        <w:ind w:left="3960" w:hanging="360"/>
      </w:pPr>
    </w:lvl>
    <w:lvl w:ilvl="5" w:tplc="947CD968" w:tentative="1">
      <w:start w:val="1"/>
      <w:numFmt w:val="lowerRoman"/>
      <w:lvlText w:val="%6."/>
      <w:lvlJc w:val="right"/>
      <w:pPr>
        <w:ind w:left="4680" w:hanging="180"/>
      </w:pPr>
    </w:lvl>
    <w:lvl w:ilvl="6" w:tplc="196A4F70" w:tentative="1">
      <w:start w:val="1"/>
      <w:numFmt w:val="decimal"/>
      <w:lvlText w:val="%7."/>
      <w:lvlJc w:val="left"/>
      <w:pPr>
        <w:ind w:left="5400" w:hanging="360"/>
      </w:pPr>
    </w:lvl>
    <w:lvl w:ilvl="7" w:tplc="D408BC3C" w:tentative="1">
      <w:start w:val="1"/>
      <w:numFmt w:val="lowerLetter"/>
      <w:lvlText w:val="%8."/>
      <w:lvlJc w:val="left"/>
      <w:pPr>
        <w:ind w:left="6120" w:hanging="360"/>
      </w:pPr>
    </w:lvl>
    <w:lvl w:ilvl="8" w:tplc="D980C20C" w:tentative="1">
      <w:start w:val="1"/>
      <w:numFmt w:val="lowerRoman"/>
      <w:lvlText w:val="%9."/>
      <w:lvlJc w:val="right"/>
      <w:pPr>
        <w:ind w:left="6840" w:hanging="180"/>
      </w:pPr>
    </w:lvl>
  </w:abstractNum>
  <w:abstractNum w:abstractNumId="1">
    <w:nsid w:val="08222733"/>
    <w:multiLevelType w:val="hybridMultilevel"/>
    <w:tmpl w:val="F4AC363A"/>
    <w:lvl w:ilvl="0" w:tplc="F4B8EFBE">
      <w:start w:val="1"/>
      <w:numFmt w:val="decimal"/>
      <w:lvlText w:val="%1."/>
      <w:lvlJc w:val="left"/>
      <w:pPr>
        <w:ind w:left="720" w:hanging="360"/>
      </w:pPr>
      <w:rPr>
        <w:rFonts w:hint="default"/>
      </w:rPr>
    </w:lvl>
    <w:lvl w:ilvl="1" w:tplc="02303442" w:tentative="1">
      <w:start w:val="1"/>
      <w:numFmt w:val="lowerLetter"/>
      <w:lvlText w:val="%2."/>
      <w:lvlJc w:val="left"/>
      <w:pPr>
        <w:ind w:left="1440" w:hanging="360"/>
      </w:pPr>
    </w:lvl>
    <w:lvl w:ilvl="2" w:tplc="32008364" w:tentative="1">
      <w:start w:val="1"/>
      <w:numFmt w:val="lowerRoman"/>
      <w:lvlText w:val="%3."/>
      <w:lvlJc w:val="right"/>
      <w:pPr>
        <w:ind w:left="2160" w:hanging="180"/>
      </w:pPr>
    </w:lvl>
    <w:lvl w:ilvl="3" w:tplc="17FCA810" w:tentative="1">
      <w:start w:val="1"/>
      <w:numFmt w:val="decimal"/>
      <w:lvlText w:val="%4."/>
      <w:lvlJc w:val="left"/>
      <w:pPr>
        <w:ind w:left="2880" w:hanging="360"/>
      </w:pPr>
    </w:lvl>
    <w:lvl w:ilvl="4" w:tplc="E0941DB6" w:tentative="1">
      <w:start w:val="1"/>
      <w:numFmt w:val="lowerLetter"/>
      <w:lvlText w:val="%5."/>
      <w:lvlJc w:val="left"/>
      <w:pPr>
        <w:ind w:left="3600" w:hanging="360"/>
      </w:pPr>
    </w:lvl>
    <w:lvl w:ilvl="5" w:tplc="3DD8E556" w:tentative="1">
      <w:start w:val="1"/>
      <w:numFmt w:val="lowerRoman"/>
      <w:lvlText w:val="%6."/>
      <w:lvlJc w:val="right"/>
      <w:pPr>
        <w:ind w:left="4320" w:hanging="180"/>
      </w:pPr>
    </w:lvl>
    <w:lvl w:ilvl="6" w:tplc="CD14F998" w:tentative="1">
      <w:start w:val="1"/>
      <w:numFmt w:val="decimal"/>
      <w:lvlText w:val="%7."/>
      <w:lvlJc w:val="left"/>
      <w:pPr>
        <w:ind w:left="5040" w:hanging="360"/>
      </w:pPr>
    </w:lvl>
    <w:lvl w:ilvl="7" w:tplc="016A784A" w:tentative="1">
      <w:start w:val="1"/>
      <w:numFmt w:val="lowerLetter"/>
      <w:lvlText w:val="%8."/>
      <w:lvlJc w:val="left"/>
      <w:pPr>
        <w:ind w:left="5760" w:hanging="360"/>
      </w:pPr>
    </w:lvl>
    <w:lvl w:ilvl="8" w:tplc="392A6C46" w:tentative="1">
      <w:start w:val="1"/>
      <w:numFmt w:val="lowerRoman"/>
      <w:lvlText w:val="%9."/>
      <w:lvlJc w:val="right"/>
      <w:pPr>
        <w:ind w:left="6480" w:hanging="180"/>
      </w:pPr>
    </w:lvl>
  </w:abstractNum>
  <w:abstractNum w:abstractNumId="2">
    <w:nsid w:val="49C304AF"/>
    <w:multiLevelType w:val="hybridMultilevel"/>
    <w:tmpl w:val="891C83EA"/>
    <w:lvl w:ilvl="0" w:tplc="32EAA24C">
      <w:start w:val="1"/>
      <w:numFmt w:val="decimal"/>
      <w:lvlText w:val="%1."/>
      <w:lvlJc w:val="left"/>
      <w:pPr>
        <w:ind w:left="1440" w:hanging="360"/>
      </w:pPr>
      <w:rPr>
        <w:rFonts w:hint="default"/>
      </w:rPr>
    </w:lvl>
    <w:lvl w:ilvl="1" w:tplc="DA6AC25A" w:tentative="1">
      <w:start w:val="1"/>
      <w:numFmt w:val="lowerLetter"/>
      <w:lvlText w:val="%2."/>
      <w:lvlJc w:val="left"/>
      <w:pPr>
        <w:ind w:left="2160" w:hanging="360"/>
      </w:pPr>
    </w:lvl>
    <w:lvl w:ilvl="2" w:tplc="8B84CBD4" w:tentative="1">
      <w:start w:val="1"/>
      <w:numFmt w:val="lowerRoman"/>
      <w:lvlText w:val="%3."/>
      <w:lvlJc w:val="right"/>
      <w:pPr>
        <w:ind w:left="2880" w:hanging="180"/>
      </w:pPr>
    </w:lvl>
    <w:lvl w:ilvl="3" w:tplc="FD205F4E" w:tentative="1">
      <w:start w:val="1"/>
      <w:numFmt w:val="decimal"/>
      <w:lvlText w:val="%4."/>
      <w:lvlJc w:val="left"/>
      <w:pPr>
        <w:ind w:left="3600" w:hanging="360"/>
      </w:pPr>
    </w:lvl>
    <w:lvl w:ilvl="4" w:tplc="ACD4D0D8" w:tentative="1">
      <w:start w:val="1"/>
      <w:numFmt w:val="lowerLetter"/>
      <w:lvlText w:val="%5."/>
      <w:lvlJc w:val="left"/>
      <w:pPr>
        <w:ind w:left="4320" w:hanging="360"/>
      </w:pPr>
    </w:lvl>
    <w:lvl w:ilvl="5" w:tplc="A3D2243A" w:tentative="1">
      <w:start w:val="1"/>
      <w:numFmt w:val="lowerRoman"/>
      <w:lvlText w:val="%6."/>
      <w:lvlJc w:val="right"/>
      <w:pPr>
        <w:ind w:left="5040" w:hanging="180"/>
      </w:pPr>
    </w:lvl>
    <w:lvl w:ilvl="6" w:tplc="1CBE0580" w:tentative="1">
      <w:start w:val="1"/>
      <w:numFmt w:val="decimal"/>
      <w:lvlText w:val="%7."/>
      <w:lvlJc w:val="left"/>
      <w:pPr>
        <w:ind w:left="5760" w:hanging="360"/>
      </w:pPr>
    </w:lvl>
    <w:lvl w:ilvl="7" w:tplc="3A08950E" w:tentative="1">
      <w:start w:val="1"/>
      <w:numFmt w:val="lowerLetter"/>
      <w:lvlText w:val="%8."/>
      <w:lvlJc w:val="left"/>
      <w:pPr>
        <w:ind w:left="6480" w:hanging="360"/>
      </w:pPr>
    </w:lvl>
    <w:lvl w:ilvl="8" w:tplc="C77214D2" w:tentative="1">
      <w:start w:val="1"/>
      <w:numFmt w:val="lowerRoman"/>
      <w:lvlText w:val="%9."/>
      <w:lvlJc w:val="right"/>
      <w:pPr>
        <w:ind w:left="7200" w:hanging="180"/>
      </w:pPr>
    </w:lvl>
  </w:abstractNum>
  <w:abstractNum w:abstractNumId="3">
    <w:nsid w:val="5F34094D"/>
    <w:multiLevelType w:val="hybridMultilevel"/>
    <w:tmpl w:val="891C83EA"/>
    <w:lvl w:ilvl="0" w:tplc="98E412CA">
      <w:start w:val="1"/>
      <w:numFmt w:val="decimal"/>
      <w:lvlText w:val="%1."/>
      <w:lvlJc w:val="left"/>
      <w:pPr>
        <w:ind w:left="1440" w:hanging="360"/>
      </w:pPr>
      <w:rPr>
        <w:rFonts w:hint="default"/>
      </w:rPr>
    </w:lvl>
    <w:lvl w:ilvl="1" w:tplc="26141126" w:tentative="1">
      <w:start w:val="1"/>
      <w:numFmt w:val="lowerLetter"/>
      <w:lvlText w:val="%2."/>
      <w:lvlJc w:val="left"/>
      <w:pPr>
        <w:ind w:left="2160" w:hanging="360"/>
      </w:pPr>
    </w:lvl>
    <w:lvl w:ilvl="2" w:tplc="5DD04C92" w:tentative="1">
      <w:start w:val="1"/>
      <w:numFmt w:val="lowerRoman"/>
      <w:lvlText w:val="%3."/>
      <w:lvlJc w:val="right"/>
      <w:pPr>
        <w:ind w:left="2880" w:hanging="180"/>
      </w:pPr>
    </w:lvl>
    <w:lvl w:ilvl="3" w:tplc="086ED38E" w:tentative="1">
      <w:start w:val="1"/>
      <w:numFmt w:val="decimal"/>
      <w:lvlText w:val="%4."/>
      <w:lvlJc w:val="left"/>
      <w:pPr>
        <w:ind w:left="3600" w:hanging="360"/>
      </w:pPr>
    </w:lvl>
    <w:lvl w:ilvl="4" w:tplc="A1A0ECB8" w:tentative="1">
      <w:start w:val="1"/>
      <w:numFmt w:val="lowerLetter"/>
      <w:lvlText w:val="%5."/>
      <w:lvlJc w:val="left"/>
      <w:pPr>
        <w:ind w:left="4320" w:hanging="360"/>
      </w:pPr>
    </w:lvl>
    <w:lvl w:ilvl="5" w:tplc="105E50FE" w:tentative="1">
      <w:start w:val="1"/>
      <w:numFmt w:val="lowerRoman"/>
      <w:lvlText w:val="%6."/>
      <w:lvlJc w:val="right"/>
      <w:pPr>
        <w:ind w:left="5040" w:hanging="180"/>
      </w:pPr>
    </w:lvl>
    <w:lvl w:ilvl="6" w:tplc="94D65994" w:tentative="1">
      <w:start w:val="1"/>
      <w:numFmt w:val="decimal"/>
      <w:lvlText w:val="%7."/>
      <w:lvlJc w:val="left"/>
      <w:pPr>
        <w:ind w:left="5760" w:hanging="360"/>
      </w:pPr>
    </w:lvl>
    <w:lvl w:ilvl="7" w:tplc="1198610E" w:tentative="1">
      <w:start w:val="1"/>
      <w:numFmt w:val="lowerLetter"/>
      <w:lvlText w:val="%8."/>
      <w:lvlJc w:val="left"/>
      <w:pPr>
        <w:ind w:left="6480" w:hanging="360"/>
      </w:pPr>
    </w:lvl>
    <w:lvl w:ilvl="8" w:tplc="BC56E840" w:tentative="1">
      <w:start w:val="1"/>
      <w:numFmt w:val="lowerRoman"/>
      <w:lvlText w:val="%9."/>
      <w:lvlJc w:val="right"/>
      <w:pPr>
        <w:ind w:left="7200"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72023"/>
    <w:rsid w:val="000002D0"/>
    <w:rsid w:val="00031CA4"/>
    <w:rsid w:val="000B16C1"/>
    <w:rsid w:val="00124042"/>
    <w:rsid w:val="00172023"/>
    <w:rsid w:val="00234FC1"/>
    <w:rsid w:val="00332C56"/>
    <w:rsid w:val="003F2FBF"/>
    <w:rsid w:val="00400684"/>
    <w:rsid w:val="00410CFF"/>
    <w:rsid w:val="005031C2"/>
    <w:rsid w:val="00510863"/>
    <w:rsid w:val="0057309E"/>
    <w:rsid w:val="006647F2"/>
    <w:rsid w:val="00714EFE"/>
    <w:rsid w:val="00786E3E"/>
    <w:rsid w:val="008B2108"/>
    <w:rsid w:val="00955A56"/>
    <w:rsid w:val="00974D63"/>
    <w:rsid w:val="00B2771A"/>
    <w:rsid w:val="00E26808"/>
    <w:rsid w:val="00E643B4"/>
    <w:rsid w:val="00EE342F"/>
    <w:rsid w:val="00EE62B8"/>
    <w:rsid w:val="00F54771"/>
    <w:rsid w:val="00F745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09E"/>
    <w:pPr>
      <w:tabs>
        <w:tab w:val="center" w:pos="4680"/>
        <w:tab w:val="right" w:pos="9360"/>
      </w:tabs>
      <w:spacing w:line="240" w:lineRule="auto"/>
    </w:pPr>
  </w:style>
  <w:style w:type="character" w:customStyle="1" w:styleId="HeaderChar">
    <w:name w:val="Header Char"/>
    <w:basedOn w:val="DefaultParagraphFont"/>
    <w:link w:val="Header"/>
    <w:uiPriority w:val="99"/>
    <w:rsid w:val="0057309E"/>
    <w:rPr>
      <w:rFonts w:ascii="Times New Roman" w:hAnsi="Times New Roman"/>
      <w:sz w:val="24"/>
    </w:rPr>
  </w:style>
  <w:style w:type="paragraph" w:styleId="Footer">
    <w:name w:val="footer"/>
    <w:basedOn w:val="Normal"/>
    <w:link w:val="FooterChar"/>
    <w:uiPriority w:val="99"/>
    <w:semiHidden/>
    <w:unhideWhenUsed/>
    <w:rsid w:val="0057309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7309E"/>
    <w:rPr>
      <w:rFonts w:ascii="Times New Roman" w:hAnsi="Times New Roman"/>
      <w:sz w:val="24"/>
    </w:rPr>
  </w:style>
  <w:style w:type="paragraph" w:styleId="BalloonText">
    <w:name w:val="Balloon Text"/>
    <w:basedOn w:val="Normal"/>
    <w:link w:val="BalloonTextChar"/>
    <w:uiPriority w:val="99"/>
    <w:semiHidden/>
    <w:unhideWhenUsed/>
    <w:rsid w:val="0057309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309E"/>
    <w:rPr>
      <w:rFonts w:ascii="Tahoma" w:hAnsi="Tahoma" w:cs="Tahoma"/>
      <w:sz w:val="16"/>
      <w:szCs w:val="16"/>
    </w:rPr>
  </w:style>
  <w:style w:type="paragraph" w:styleId="ListParagraph">
    <w:name w:val="List Paragraph"/>
    <w:basedOn w:val="Normal"/>
    <w:uiPriority w:val="34"/>
    <w:qFormat/>
    <w:rsid w:val="0057309E"/>
    <w:pPr>
      <w:ind w:left="720"/>
      <w:contextualSpacing/>
    </w:pPr>
  </w:style>
  <w:style w:type="character" w:styleId="Hyperlink">
    <w:name w:val="Hyperlink"/>
    <w:basedOn w:val="DefaultParagraphFont"/>
    <w:uiPriority w:val="99"/>
    <w:unhideWhenUsed/>
    <w:rsid w:val="00EE34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irth-control.proco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5</Pages>
  <Words>810</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7</cp:revision>
  <dcterms:created xsi:type="dcterms:W3CDTF">2019-04-18T10:57:00Z</dcterms:created>
  <dcterms:modified xsi:type="dcterms:W3CDTF">2019-04-18T13:55:00Z</dcterms:modified>
</cp:coreProperties>
</file>